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330CE">
        <w:trPr>
          <w:trHeight w:hRule="exact" w:val="1750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C330CE" w:rsidRDefault="00C330CE">
            <w:pPr>
              <w:spacing w:after="0" w:line="240" w:lineRule="auto"/>
              <w:jc w:val="both"/>
            </w:pPr>
          </w:p>
          <w:p w:rsidR="00C330CE" w:rsidRDefault="00FD6D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330CE">
        <w:trPr>
          <w:trHeight w:hRule="exact" w:val="138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30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330CE">
        <w:trPr>
          <w:trHeight w:hRule="exact" w:val="277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30CE">
        <w:trPr>
          <w:trHeight w:hRule="exact" w:val="972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30CE">
        <w:trPr>
          <w:trHeight w:hRule="exact" w:val="277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330CE">
        <w:trPr>
          <w:trHeight w:hRule="exact" w:val="277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30CE">
        <w:trPr>
          <w:trHeight w:hRule="exact" w:val="1135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проблемы науки и образования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330CE">
        <w:trPr>
          <w:trHeight w:hRule="exact" w:val="1125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30CE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330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155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3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30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30CE" w:rsidRDefault="00C330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  <w:tr w:rsidR="00C330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30CE" w:rsidRDefault="00C330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124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C330CE">
        <w:trPr>
          <w:trHeight w:hRule="exact" w:val="307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2162"/>
        </w:trPr>
        <w:tc>
          <w:tcPr>
            <w:tcW w:w="143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1419" w:type="dxa"/>
          </w:tcPr>
          <w:p w:rsidR="00C330CE" w:rsidRDefault="00C330CE"/>
        </w:tc>
        <w:tc>
          <w:tcPr>
            <w:tcW w:w="851" w:type="dxa"/>
          </w:tcPr>
          <w:p w:rsidR="00C330CE" w:rsidRDefault="00C330CE"/>
        </w:tc>
        <w:tc>
          <w:tcPr>
            <w:tcW w:w="285" w:type="dxa"/>
          </w:tcPr>
          <w:p w:rsidR="00C330CE" w:rsidRDefault="00C330CE"/>
        </w:tc>
        <w:tc>
          <w:tcPr>
            <w:tcW w:w="1277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  <w:tc>
          <w:tcPr>
            <w:tcW w:w="2836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143" w:type="dxa"/>
          </w:tcPr>
          <w:p w:rsidR="00C330CE" w:rsidRDefault="00C330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30CE">
        <w:trPr>
          <w:trHeight w:hRule="exact" w:val="138"/>
        </w:trPr>
        <w:tc>
          <w:tcPr>
            <w:tcW w:w="143" w:type="dxa"/>
          </w:tcPr>
          <w:p w:rsidR="00C330CE" w:rsidRDefault="00C330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1666"/>
        </w:trPr>
        <w:tc>
          <w:tcPr>
            <w:tcW w:w="143" w:type="dxa"/>
          </w:tcPr>
          <w:p w:rsidR="00C330CE" w:rsidRDefault="00C330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2024-2025 учебный год</w:t>
            </w:r>
          </w:p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30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C330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к.п.н. _________________ /Котлярова Т.С./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30CE">
        <w:trPr>
          <w:trHeight w:hRule="exact" w:val="555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30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вания).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28.08.2017 №37;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утвержденным приказом ректора от 28.08.2017 №37;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программы дисциплины «Современные проблемы науки и образования» в течение 2024-2025 учебного года: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участниками образовательного процесса.</w:t>
            </w:r>
          </w:p>
        </w:tc>
      </w:tr>
      <w:tr w:rsidR="00C330CE">
        <w:trPr>
          <w:trHeight w:hRule="exact" w:val="138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«Современные проблемы науки и образования».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C330CE">
        <w:trPr>
          <w:trHeight w:hRule="exact" w:val="138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проблемы науки и образования»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30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и оптимизировать профессиональную деятельность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выявлять  актуальные проблемы  в  сфере  образования  с  целью выполнения  научного исследования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действиями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330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образовательных стандартов всех уровней образования</w:t>
            </w:r>
          </w:p>
        </w:tc>
      </w:tr>
      <w:tr w:rsidR="00C330CE">
        <w:trPr>
          <w:trHeight w:hRule="exact" w:val="277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 исследовательской деятельности в образовании</w:t>
            </w:r>
          </w:p>
        </w:tc>
      </w:tr>
      <w:tr w:rsidR="00C33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работать в исследовательской  команде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отбирать методологические  основа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и используемые  методы педагогического  исследования,  источники информации</w:t>
            </w:r>
          </w:p>
        </w:tc>
      </w:tr>
      <w:tr w:rsidR="00C330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 развития профессиональной деятельности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30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УК-6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(личностные, психофизиологические, ситуативные, временные и т.д.)</w:t>
            </w:r>
          </w:p>
        </w:tc>
      </w:tr>
      <w:tr w:rsidR="00C330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приоритеты собственной деятельности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знать способы оценки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использования времени для совершенствования своей деятельности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C330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УК-6.9 уметь демонстрировать  интерес к учебе и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C330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ых, временных и т.д.), используемых для решения задач самоорганизации и саморазвития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C330CE">
        <w:trPr>
          <w:trHeight w:hRule="exact" w:val="416"/>
        </w:trPr>
        <w:tc>
          <w:tcPr>
            <w:tcW w:w="3970" w:type="dxa"/>
          </w:tcPr>
          <w:p w:rsidR="00C330CE" w:rsidRDefault="00C330CE"/>
        </w:tc>
        <w:tc>
          <w:tcPr>
            <w:tcW w:w="3828" w:type="dxa"/>
          </w:tcPr>
          <w:p w:rsidR="00C330CE" w:rsidRDefault="00C330CE"/>
        </w:tc>
        <w:tc>
          <w:tcPr>
            <w:tcW w:w="852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</w:tr>
      <w:tr w:rsidR="00C330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330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330CE">
        <w:trPr>
          <w:trHeight w:hRule="exact" w:val="138"/>
        </w:trPr>
        <w:tc>
          <w:tcPr>
            <w:tcW w:w="3970" w:type="dxa"/>
          </w:tcPr>
          <w:p w:rsidR="00C330CE" w:rsidRDefault="00C330CE"/>
        </w:tc>
        <w:tc>
          <w:tcPr>
            <w:tcW w:w="3828" w:type="dxa"/>
          </w:tcPr>
          <w:p w:rsidR="00C330CE" w:rsidRDefault="00C330CE"/>
        </w:tc>
        <w:tc>
          <w:tcPr>
            <w:tcW w:w="852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330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C330CE"/>
        </w:tc>
      </w:tr>
      <w:tr w:rsidR="00C330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C330CE"/>
        </w:tc>
      </w:tr>
      <w:tr w:rsidR="00C330C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области образования</w:t>
            </w:r>
          </w:p>
          <w:p w:rsidR="00C330CE" w:rsidRDefault="00FD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"Организация исследовательской деятельности в образовательной </w:t>
            </w:r>
            <w:r>
              <w:rPr>
                <w:rFonts w:ascii="Times New Roman" w:hAnsi="Times New Roman" w:cs="Times New Roman"/>
                <w:color w:val="000000"/>
              </w:rPr>
              <w:t>организации"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C330CE" w:rsidRDefault="00FD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ОПК-1, ПК-2</w:t>
            </w:r>
          </w:p>
        </w:tc>
      </w:tr>
      <w:tr w:rsidR="00C330CE">
        <w:trPr>
          <w:trHeight w:hRule="exact" w:val="138"/>
        </w:trPr>
        <w:tc>
          <w:tcPr>
            <w:tcW w:w="3970" w:type="dxa"/>
          </w:tcPr>
          <w:p w:rsidR="00C330CE" w:rsidRDefault="00C330CE"/>
        </w:tc>
        <w:tc>
          <w:tcPr>
            <w:tcW w:w="3828" w:type="dxa"/>
          </w:tcPr>
          <w:p w:rsidR="00C330CE" w:rsidRDefault="00C330CE"/>
        </w:tc>
        <w:tc>
          <w:tcPr>
            <w:tcW w:w="852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</w:tr>
      <w:tr w:rsidR="00C330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30CE">
        <w:trPr>
          <w:trHeight w:hRule="exact" w:val="138"/>
        </w:trPr>
        <w:tc>
          <w:tcPr>
            <w:tcW w:w="3970" w:type="dxa"/>
          </w:tcPr>
          <w:p w:rsidR="00C330CE" w:rsidRDefault="00C330CE"/>
        </w:tc>
        <w:tc>
          <w:tcPr>
            <w:tcW w:w="3828" w:type="dxa"/>
          </w:tcPr>
          <w:p w:rsidR="00C330CE" w:rsidRDefault="00C330CE"/>
        </w:tc>
        <w:tc>
          <w:tcPr>
            <w:tcW w:w="852" w:type="dxa"/>
          </w:tcPr>
          <w:p w:rsidR="00C330CE" w:rsidRDefault="00C330CE"/>
        </w:tc>
        <w:tc>
          <w:tcPr>
            <w:tcW w:w="993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0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0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C330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30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330CE">
        <w:trPr>
          <w:trHeight w:hRule="exact" w:val="138"/>
        </w:trPr>
        <w:tc>
          <w:tcPr>
            <w:tcW w:w="5671" w:type="dxa"/>
          </w:tcPr>
          <w:p w:rsidR="00C330CE" w:rsidRDefault="00C330CE"/>
        </w:tc>
        <w:tc>
          <w:tcPr>
            <w:tcW w:w="1702" w:type="dxa"/>
          </w:tcPr>
          <w:p w:rsidR="00C330CE" w:rsidRDefault="00C330CE"/>
        </w:tc>
        <w:tc>
          <w:tcPr>
            <w:tcW w:w="426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135" w:type="dxa"/>
          </w:tcPr>
          <w:p w:rsidR="00C330CE" w:rsidRDefault="00C330CE"/>
        </w:tc>
      </w:tr>
      <w:tr w:rsidR="00C330C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30CE">
        <w:trPr>
          <w:trHeight w:hRule="exact" w:val="416"/>
        </w:trPr>
        <w:tc>
          <w:tcPr>
            <w:tcW w:w="5671" w:type="dxa"/>
          </w:tcPr>
          <w:p w:rsidR="00C330CE" w:rsidRDefault="00C330CE"/>
        </w:tc>
        <w:tc>
          <w:tcPr>
            <w:tcW w:w="1702" w:type="dxa"/>
          </w:tcPr>
          <w:p w:rsidR="00C330CE" w:rsidRDefault="00C330CE"/>
        </w:tc>
        <w:tc>
          <w:tcPr>
            <w:tcW w:w="426" w:type="dxa"/>
          </w:tcPr>
          <w:p w:rsidR="00C330CE" w:rsidRDefault="00C330CE"/>
        </w:tc>
        <w:tc>
          <w:tcPr>
            <w:tcW w:w="710" w:type="dxa"/>
          </w:tcPr>
          <w:p w:rsidR="00C330CE" w:rsidRDefault="00C330CE"/>
        </w:tc>
        <w:tc>
          <w:tcPr>
            <w:tcW w:w="1135" w:type="dxa"/>
          </w:tcPr>
          <w:p w:rsidR="00C330CE" w:rsidRDefault="00C330CE"/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CE" w:rsidRDefault="00C33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CE" w:rsidRDefault="00C33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(Круглый стол)</w:t>
            </w:r>
          </w:p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круглого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(Круглый стол)</w:t>
            </w:r>
          </w:p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30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330CE">
        <w:trPr>
          <w:trHeight w:hRule="exact" w:val="676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3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30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науки и образования</w:t>
            </w:r>
          </w:p>
        </w:tc>
      </w:tr>
      <w:tr w:rsidR="00C330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C33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получения современного научного знания в области образования</w:t>
            </w:r>
          </w:p>
        </w:tc>
      </w:tr>
      <w:tr w:rsidR="00C33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30CE">
        <w:trPr>
          <w:trHeight w:hRule="exact" w:val="146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науки и образования</w:t>
            </w:r>
          </w:p>
        </w:tc>
      </w:tr>
      <w:tr w:rsidR="00C330CE">
        <w:trPr>
          <w:trHeight w:hRule="exact" w:val="21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8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(Круглый стол)</w:t>
            </w:r>
          </w:p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круглого стола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«Методология науки и образования»</w:t>
            </w:r>
          </w:p>
        </w:tc>
      </w:tr>
      <w:tr w:rsidR="00C330CE">
        <w:trPr>
          <w:trHeight w:hRule="exact" w:val="21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8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подходы в науке и образовании</w:t>
            </w:r>
          </w:p>
        </w:tc>
      </w:tr>
      <w:tr w:rsidR="00C330CE">
        <w:trPr>
          <w:trHeight w:hRule="exact" w:val="21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30CE">
        <w:trPr>
          <w:trHeight w:hRule="exact" w:val="2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8"/>
        </w:trPr>
        <w:tc>
          <w:tcPr>
            <w:tcW w:w="285" w:type="dxa"/>
          </w:tcPr>
          <w:p w:rsidR="00C330CE" w:rsidRDefault="00C330CE"/>
        </w:tc>
        <w:tc>
          <w:tcPr>
            <w:tcW w:w="9356" w:type="dxa"/>
          </w:tcPr>
          <w:p w:rsidR="00C330CE" w:rsidRDefault="00C330CE"/>
        </w:tc>
      </w:tr>
      <w:tr w:rsidR="00C330C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(Круглый стол)</w:t>
            </w:r>
          </w:p>
          <w:p w:rsidR="00C330CE" w:rsidRDefault="00C3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C330CE">
        <w:trPr>
          <w:trHeight w:hRule="exact" w:val="21"/>
        </w:trPr>
        <w:tc>
          <w:tcPr>
            <w:tcW w:w="285" w:type="dxa"/>
          </w:tcPr>
          <w:p w:rsidR="00C330CE" w:rsidRDefault="00C330CE"/>
        </w:tc>
        <w:tc>
          <w:tcPr>
            <w:tcW w:w="9356" w:type="dxa"/>
          </w:tcPr>
          <w:p w:rsidR="00C330CE" w:rsidRDefault="00C330CE"/>
        </w:tc>
      </w:tr>
      <w:tr w:rsidR="00C330C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>
            <w:pPr>
              <w:spacing w:after="0" w:line="240" w:lineRule="auto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330C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утвержденное приказом ректора от 28.08.2017 №37.</w:t>
            </w:r>
          </w:p>
        </w:tc>
      </w:tr>
      <w:tr w:rsidR="00C330CE">
        <w:trPr>
          <w:trHeight w:hRule="exact" w:val="138"/>
        </w:trPr>
        <w:tc>
          <w:tcPr>
            <w:tcW w:w="285" w:type="dxa"/>
          </w:tcPr>
          <w:p w:rsidR="00C330CE" w:rsidRDefault="00C330CE"/>
        </w:tc>
        <w:tc>
          <w:tcPr>
            <w:tcW w:w="9356" w:type="dxa"/>
          </w:tcPr>
          <w:p w:rsidR="00C330CE" w:rsidRDefault="00C330CE"/>
        </w:tc>
      </w:tr>
      <w:tr w:rsidR="00C33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30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http://www.iprbookshop.ru/71569.html</w:t>
              </w:r>
            </w:hyperlink>
            <w:r>
              <w:t xml:space="preserve"> </w:t>
            </w:r>
          </w:p>
        </w:tc>
      </w:tr>
      <w:tr w:rsidR="00C330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https://urait.ru/bcode/421602</w:t>
              </w:r>
            </w:hyperlink>
            <w:r>
              <w:t xml:space="preserve"> </w:t>
            </w:r>
          </w:p>
        </w:tc>
      </w:tr>
      <w:tr w:rsidR="00C330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https://urait.ru/bcode/446688</w:t>
              </w:r>
            </w:hyperlink>
            <w:r>
              <w:t xml:space="preserve"> </w:t>
            </w:r>
          </w:p>
        </w:tc>
      </w:tr>
      <w:tr w:rsidR="00C330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978-5-534-00588-2.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https://urait.ru/bcode/434162</w:t>
              </w:r>
            </w:hyperlink>
            <w:r>
              <w:t xml:space="preserve"> </w:t>
            </w:r>
          </w:p>
        </w:tc>
      </w:tr>
      <w:tr w:rsidR="00C330CE">
        <w:trPr>
          <w:trHeight w:hRule="exact" w:val="277"/>
        </w:trPr>
        <w:tc>
          <w:tcPr>
            <w:tcW w:w="285" w:type="dxa"/>
          </w:tcPr>
          <w:p w:rsidR="00C330CE" w:rsidRDefault="00C330C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30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https://urait.ru/bcode/434144</w:t>
              </w:r>
            </w:hyperlink>
            <w:r>
              <w:t xml:space="preserve"> </w:t>
            </w:r>
          </w:p>
        </w:tc>
      </w:tr>
      <w:tr w:rsidR="00C330C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C330CE"/>
        </w:tc>
      </w:tr>
      <w:tr w:rsidR="00C330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Назаретян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978-5-534-02759-4.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https://www.biblio-online.ru/bcode/431124</w:t>
              </w:r>
            </w:hyperlink>
            <w:r>
              <w:t xml:space="preserve"> 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30CE">
        <w:trPr>
          <w:trHeight w:hRule="exact" w:val="14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организации, так и вне ее.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3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330CE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30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C330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330CE" w:rsidRDefault="00C3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3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33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3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33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33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33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30CE">
        <w:trPr>
          <w:trHeight w:hRule="exact" w:val="2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магистратуры;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C330CE">
        <w:trPr>
          <w:trHeight w:hRule="exact" w:val="277"/>
        </w:trPr>
        <w:tc>
          <w:tcPr>
            <w:tcW w:w="9640" w:type="dxa"/>
          </w:tcPr>
          <w:p w:rsidR="00C330CE" w:rsidRDefault="00C330CE"/>
        </w:tc>
      </w:tr>
      <w:tr w:rsidR="00C33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30CE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 Microsoft Office Professional Plus 2007;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нт»; электронно-библиотечные системы «IPRbooks» и «ЭБС ЮРАЙТ».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пластиковая, колонки, стенды информационные, экран, мультимедийный проектор, кафедра. Оборудование:</w:t>
            </w:r>
          </w:p>
        </w:tc>
      </w:tr>
    </w:tbl>
    <w:p w:rsidR="00C330CE" w:rsidRDefault="00FD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CE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Microsoft Windows 10, MS Visio Standart, Microsoft Office Professional Plus 2007,  LibreOffice,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30CE" w:rsidRDefault="00FD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Microsoft Office Professional Plus 2007,  LibreOffice Writer, LibreOffice Calc, LibreOffice Impress,  LibreOffice Draw,  LibreOffice Math,  LibreOffice Base, Moodle, BigBlueButton, Kaspersky Endpoint Security для бизн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330CE" w:rsidRDefault="00C330CE"/>
    <w:sectPr w:rsidR="00C330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330CE"/>
    <w:rsid w:val="00D31453"/>
    <w:rsid w:val="00E209E2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D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5795</Words>
  <Characters>33032</Characters>
  <Application>Microsoft Office Word</Application>
  <DocSecurity>0</DocSecurity>
  <Lines>275</Lines>
  <Paragraphs>77</Paragraphs>
  <ScaleCrop>false</ScaleCrop>
  <Company/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2024-2025_ФГОС3++2024_Маг-ЗФО-ПО(ДО)(24)_plx_Современные проблемы науки и образования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